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A22" w:rsidRDefault="00953E28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Вишня</w:t>
      </w:r>
    </w:p>
    <w:p w:rsidR="00953E28" w:rsidRDefault="00953E28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Сорт «Владимирская»</w:t>
      </w:r>
    </w:p>
    <w:p w:rsidR="0092422E" w:rsidRPr="004E2A22" w:rsidRDefault="00953E28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53E2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drawing>
          <wp:inline distT="0" distB="0" distL="0" distR="0" wp14:anchorId="1DAA484D" wp14:editId="28A4854B">
            <wp:extent cx="3771900" cy="4553834"/>
            <wp:effectExtent l="0" t="0" r="0" b="0"/>
            <wp:docPr id="1" name="Рисунок 1" descr="Купить саженцы Вишня Владимирская — от НПО Сады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упить саженцы Вишня Владимирская — от НПО Сады Росси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2681" cy="4554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A22" w:rsidRDefault="004E2A22" w:rsidP="004E2A2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53E28" w:rsidRDefault="00953E28" w:rsidP="00953E28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Ботаническое описание:</w:t>
      </w:r>
      <w:r>
        <w:rPr>
          <w:rFonts w:ascii="Segoe UI" w:hAnsi="Segoe UI" w:cs="Segoe UI"/>
          <w:color w:val="0F1115"/>
        </w:rPr>
        <w:br/>
        <w:t>Кустарник или небольшое дерево семейства Розовые (</w:t>
      </w:r>
      <w:proofErr w:type="spellStart"/>
      <w:r>
        <w:rPr>
          <w:rFonts w:ascii="Segoe UI" w:hAnsi="Segoe UI" w:cs="Segoe UI"/>
          <w:color w:val="0F1115"/>
        </w:rPr>
        <w:t>Rosaceae</w:t>
      </w:r>
      <w:proofErr w:type="spellEnd"/>
      <w:r>
        <w:rPr>
          <w:rFonts w:ascii="Segoe UI" w:hAnsi="Segoe UI" w:cs="Segoe UI"/>
          <w:color w:val="0F1115"/>
        </w:rPr>
        <w:t>) высотой от 2,5 до 5 м и более. Характеризуется:</w:t>
      </w:r>
      <w:r>
        <w:rPr>
          <w:rFonts w:ascii="Segoe UI" w:hAnsi="Segoe UI" w:cs="Segoe UI"/>
          <w:color w:val="0F1115"/>
        </w:rPr>
        <w:br/>
        <w:t xml:space="preserve">− </w:t>
      </w:r>
      <w:proofErr w:type="spellStart"/>
      <w:proofErr w:type="gramStart"/>
      <w:r>
        <w:rPr>
          <w:rFonts w:ascii="Segoe UI" w:hAnsi="Segoe UI" w:cs="Segoe UI"/>
          <w:color w:val="0F1115"/>
        </w:rPr>
        <w:t>Кустовидной</w:t>
      </w:r>
      <w:proofErr w:type="spellEnd"/>
      <w:r>
        <w:rPr>
          <w:rFonts w:ascii="Segoe UI" w:hAnsi="Segoe UI" w:cs="Segoe UI"/>
          <w:color w:val="0F1115"/>
        </w:rPr>
        <w:t xml:space="preserve"> формой: корнесобственные растения часто образуют многоствольные кусты с округлой, с возрастом раскидистой и плакучей кроной </w:t>
      </w:r>
      <w:r>
        <w:rPr>
          <w:rFonts w:ascii="Segoe UI" w:hAnsi="Segoe UI" w:cs="Segoe UI"/>
          <w:color w:val="0F1115"/>
        </w:rPr>
        <w:br/>
        <w:t xml:space="preserve">− Листьями: среднего размера, тусклыми, тёмно-зелёными, с характерным признаком — </w:t>
      </w:r>
      <w:proofErr w:type="spellStart"/>
      <w:r>
        <w:rPr>
          <w:rFonts w:ascii="Segoe UI" w:hAnsi="Segoe UI" w:cs="Segoe UI"/>
          <w:color w:val="0F1115"/>
        </w:rPr>
        <w:t>сложенностью</w:t>
      </w:r>
      <w:proofErr w:type="spellEnd"/>
      <w:r>
        <w:rPr>
          <w:rFonts w:ascii="Segoe UI" w:hAnsi="Segoe UI" w:cs="Segoe UI"/>
          <w:color w:val="0F1115"/>
        </w:rPr>
        <w:t xml:space="preserve"> «лодочкой» вдоль главной жилки </w:t>
      </w:r>
      <w:r>
        <w:rPr>
          <w:rFonts w:ascii="Segoe UI" w:hAnsi="Segoe UI" w:cs="Segoe UI"/>
          <w:color w:val="0F1115"/>
        </w:rPr>
        <w:br/>
        <w:t>− Цветками: белыми, блюдцевидными, среднего размера, собранными в соцветия по 5–7 штук </w:t>
      </w:r>
      <w:r>
        <w:rPr>
          <w:rFonts w:ascii="Segoe UI" w:hAnsi="Segoe UI" w:cs="Segoe UI"/>
          <w:color w:val="0F1115"/>
        </w:rPr>
        <w:br/>
        <w:t>− Плодами-костянками: мелкими или средними, массой 2,5–3,4 г, плоскоокруглой или реповидной формы </w:t>
      </w:r>
      <w:r>
        <w:rPr>
          <w:rFonts w:ascii="Segoe UI" w:hAnsi="Segoe UI" w:cs="Segoe UI"/>
          <w:color w:val="0F1115"/>
        </w:rPr>
        <w:br/>
        <w:t>− Кожицей: тонкой, плотной, тёмно-красной, почти чёрной, с многочисленными</w:t>
      </w:r>
      <w:proofErr w:type="gramEnd"/>
      <w:r>
        <w:rPr>
          <w:rFonts w:ascii="Segoe UI" w:hAnsi="Segoe UI" w:cs="Segoe UI"/>
          <w:color w:val="0F1115"/>
        </w:rPr>
        <w:t xml:space="preserve"> серыми подкожными точками и лёгким серебристым восковым налётом </w:t>
      </w:r>
      <w:r>
        <w:rPr>
          <w:rFonts w:ascii="Segoe UI" w:hAnsi="Segoe UI" w:cs="Segoe UI"/>
          <w:color w:val="0F1115"/>
        </w:rPr>
        <w:br/>
        <w:t>− Мякотью: тёмно-красной, плотной, сочной, с густым тёмно-красным соком </w:t>
      </w:r>
      <w:r>
        <w:rPr>
          <w:rFonts w:ascii="Segoe UI" w:hAnsi="Segoe UI" w:cs="Segoe UI"/>
          <w:color w:val="0F1115"/>
        </w:rPr>
        <w:br/>
        <w:t>− Косточкой: округлой, относительно крупной, свободно отделяющейся от мякоти </w:t>
      </w:r>
    </w:p>
    <w:p w:rsidR="00953E28" w:rsidRDefault="00953E28" w:rsidP="00953E28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Ареал произрастания и происхождение</w:t>
      </w:r>
      <w:r>
        <w:rPr>
          <w:rFonts w:ascii="Segoe UI" w:hAnsi="Segoe UI" w:cs="Segoe UI"/>
          <w:color w:val="0F1115"/>
        </w:rPr>
        <w:br/>
        <w:t>Один из самых старинных и известных сортов народной селекции в России</w:t>
      </w:r>
      <w:proofErr w:type="gramStart"/>
      <w:r>
        <w:rPr>
          <w:rFonts w:ascii="Segoe UI" w:hAnsi="Segoe UI" w:cs="Segoe UI"/>
          <w:color w:val="0F1115"/>
        </w:rPr>
        <w:t> .</w:t>
      </w:r>
      <w:proofErr w:type="gramEnd"/>
      <w:r>
        <w:rPr>
          <w:rFonts w:ascii="Segoe UI" w:hAnsi="Segoe UI" w:cs="Segoe UI"/>
          <w:color w:val="0F1115"/>
        </w:rPr>
        <w:t xml:space="preserve"> По преданию, сорт был привезён из Византии в Киев в XII веке, а в XIII веке распространился во Владимире-на-</w:t>
      </w:r>
      <w:proofErr w:type="spellStart"/>
      <w:r>
        <w:rPr>
          <w:rFonts w:ascii="Segoe UI" w:hAnsi="Segoe UI" w:cs="Segoe UI"/>
          <w:color w:val="0F1115"/>
        </w:rPr>
        <w:t>Клязьме</w:t>
      </w:r>
      <w:proofErr w:type="spellEnd"/>
      <w:r>
        <w:rPr>
          <w:rFonts w:ascii="Segoe UI" w:hAnsi="Segoe UI" w:cs="Segoe UI"/>
          <w:color w:val="0F1115"/>
        </w:rPr>
        <w:t xml:space="preserve">, откуда и получил своё название . В </w:t>
      </w:r>
      <w:r>
        <w:rPr>
          <w:rFonts w:ascii="Segoe UI" w:hAnsi="Segoe UI" w:cs="Segoe UI"/>
          <w:color w:val="0F1115"/>
        </w:rPr>
        <w:lastRenderedPageBreak/>
        <w:t>Государственный реестр селекционных достижений включён в 1947 году . Сорт рекомендуется для выращивания в следующих регионах :</w:t>
      </w:r>
      <w:r>
        <w:rPr>
          <w:rFonts w:ascii="Segoe UI" w:hAnsi="Segoe UI" w:cs="Segoe UI"/>
          <w:color w:val="0F1115"/>
        </w:rPr>
        <w:br/>
        <w:t>− Северо-Западном округе</w:t>
      </w:r>
      <w:r>
        <w:rPr>
          <w:rFonts w:ascii="Segoe UI" w:hAnsi="Segoe UI" w:cs="Segoe UI"/>
          <w:color w:val="0F1115"/>
        </w:rPr>
        <w:br/>
        <w:t>− Центральном округе</w:t>
      </w:r>
      <w:r>
        <w:rPr>
          <w:rFonts w:ascii="Segoe UI" w:hAnsi="Segoe UI" w:cs="Segoe UI"/>
          <w:color w:val="0F1115"/>
        </w:rPr>
        <w:br/>
        <w:t>− Волго-Вятском округе</w:t>
      </w:r>
      <w:r>
        <w:rPr>
          <w:rFonts w:ascii="Segoe UI" w:hAnsi="Segoe UI" w:cs="Segoe UI"/>
          <w:color w:val="0F1115"/>
        </w:rPr>
        <w:br/>
        <w:t>− Центрально-Чернозёмном округе</w:t>
      </w:r>
      <w:r>
        <w:rPr>
          <w:rFonts w:ascii="Segoe UI" w:hAnsi="Segoe UI" w:cs="Segoe UI"/>
          <w:color w:val="0F1115"/>
        </w:rPr>
        <w:br/>
        <w:t xml:space="preserve">− </w:t>
      </w:r>
      <w:proofErr w:type="spellStart"/>
      <w:r>
        <w:rPr>
          <w:rFonts w:ascii="Segoe UI" w:hAnsi="Segoe UI" w:cs="Segoe UI"/>
          <w:color w:val="0F1115"/>
        </w:rPr>
        <w:t>Средневолжском</w:t>
      </w:r>
      <w:proofErr w:type="spellEnd"/>
      <w:r>
        <w:rPr>
          <w:rFonts w:ascii="Segoe UI" w:hAnsi="Segoe UI" w:cs="Segoe UI"/>
          <w:color w:val="0F1115"/>
        </w:rPr>
        <w:t xml:space="preserve"> округе</w:t>
      </w:r>
      <w:proofErr w:type="gramStart"/>
      <w:r>
        <w:rPr>
          <w:rFonts w:ascii="Segoe UI" w:hAnsi="Segoe UI" w:cs="Segoe UI"/>
          <w:color w:val="0F1115"/>
        </w:rPr>
        <w:br/>
        <w:t>П</w:t>
      </w:r>
      <w:proofErr w:type="gramEnd"/>
      <w:r>
        <w:rPr>
          <w:rFonts w:ascii="Segoe UI" w:hAnsi="Segoe UI" w:cs="Segoe UI"/>
          <w:color w:val="0F1115"/>
        </w:rPr>
        <w:t>редпочитает: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Умеренный климат (в южных регионах плоды накапливают больше сахара)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Плодородные почвы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Хорошее освещение</w:t>
      </w:r>
    </w:p>
    <w:p w:rsidR="00953E28" w:rsidRDefault="00953E28" w:rsidP="00953E28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Сбор урожая</w:t>
      </w:r>
      <w:r>
        <w:rPr>
          <w:rFonts w:ascii="Segoe UI" w:hAnsi="Segoe UI" w:cs="Segoe UI"/>
          <w:color w:val="0F1115"/>
        </w:rPr>
        <w:br/>
        <w:t>Оптимальные сроки:</w:t>
      </w:r>
      <w:r>
        <w:rPr>
          <w:rFonts w:ascii="Segoe UI" w:hAnsi="Segoe UI" w:cs="Segoe UI"/>
          <w:color w:val="0F1115"/>
        </w:rPr>
        <w:br/>
        <w:t>− Плоды: середина июля (в центральной России), созревание неодновременное, при созревании плоды склонны к осыпанию </w:t>
      </w:r>
    </w:p>
    <w:p w:rsidR="00953E28" w:rsidRDefault="00953E28" w:rsidP="00953E28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Лечебные свойства (общие для вишни):</w:t>
      </w:r>
      <w:r>
        <w:rPr>
          <w:rFonts w:ascii="Segoe UI" w:hAnsi="Segoe UI" w:cs="Segoe UI"/>
          <w:color w:val="0F1115"/>
        </w:rPr>
        <w:br/>
        <w:t>− Сосудоукрепляющее (содержит кумарины, снижающие риск тромбозов и укрепляющие капилляры) </w:t>
      </w:r>
      <w:r>
        <w:rPr>
          <w:rFonts w:ascii="Segoe UI" w:hAnsi="Segoe UI" w:cs="Segoe UI"/>
          <w:color w:val="0F1115"/>
        </w:rPr>
        <w:br/>
        <w:t>− Улучшает сон и восстанавливает организм (способствует выработке мелатонина) </w:t>
      </w:r>
      <w:r>
        <w:rPr>
          <w:rFonts w:ascii="Segoe UI" w:hAnsi="Segoe UI" w:cs="Segoe UI"/>
          <w:color w:val="0F1115"/>
        </w:rPr>
        <w:br/>
        <w:t>− Благотворно влияет на сердечно-сосудистую систему благодаря калию и магнию</w:t>
      </w:r>
      <w:proofErr w:type="gramStart"/>
      <w:r>
        <w:rPr>
          <w:rFonts w:ascii="Segoe UI" w:hAnsi="Segoe UI" w:cs="Segoe UI"/>
          <w:color w:val="0F1115"/>
        </w:rPr>
        <w:t> </w:t>
      </w:r>
      <w:r>
        <w:rPr>
          <w:rFonts w:ascii="Segoe UI" w:hAnsi="Segoe UI" w:cs="Segoe UI"/>
          <w:color w:val="0F1115"/>
        </w:rPr>
        <w:br/>
        <w:t>− С</w:t>
      </w:r>
      <w:proofErr w:type="gramEnd"/>
      <w:r>
        <w:rPr>
          <w:rFonts w:ascii="Segoe UI" w:hAnsi="Segoe UI" w:cs="Segoe UI"/>
          <w:color w:val="0F1115"/>
        </w:rPr>
        <w:t>одержит Р-активные вещества, витамины группы В, Е, дубильные и пектиновые вещества </w:t>
      </w:r>
    </w:p>
    <w:p w:rsidR="00953E28" w:rsidRDefault="00953E28" w:rsidP="00953E28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Хозяйственная характеристика:</w:t>
      </w:r>
      <w:r>
        <w:rPr>
          <w:rFonts w:ascii="Segoe UI" w:hAnsi="Segoe UI" w:cs="Segoe UI"/>
          <w:color w:val="0F1115"/>
        </w:rPr>
        <w:br/>
        <w:t>− </w:t>
      </w:r>
      <w:proofErr w:type="spellStart"/>
      <w:r>
        <w:rPr>
          <w:rStyle w:val="a5"/>
          <w:rFonts w:ascii="Segoe UI" w:hAnsi="Segoe UI" w:cs="Segoe UI"/>
          <w:color w:val="0F1115"/>
        </w:rPr>
        <w:t>Скороплодность</w:t>
      </w:r>
      <w:proofErr w:type="spellEnd"/>
      <w:r>
        <w:rPr>
          <w:rStyle w:val="a5"/>
          <w:rFonts w:ascii="Segoe UI" w:hAnsi="Segoe UI" w:cs="Segoe UI"/>
          <w:color w:val="0F1115"/>
        </w:rPr>
        <w:t>:</w:t>
      </w:r>
      <w:r>
        <w:rPr>
          <w:rFonts w:ascii="Segoe UI" w:hAnsi="Segoe UI" w:cs="Segoe UI"/>
          <w:color w:val="0F1115"/>
        </w:rPr>
        <w:t> привитые растения вступают в плодоношение на 2–3 год, корнесобственные — на 4–5 год </w:t>
      </w:r>
      <w:r>
        <w:rPr>
          <w:rFonts w:ascii="Segoe UI" w:hAnsi="Segoe UI" w:cs="Segoe UI"/>
          <w:color w:val="0F1115"/>
        </w:rPr>
        <w:br/>
        <w:t>− </w:t>
      </w:r>
      <w:r>
        <w:rPr>
          <w:rStyle w:val="a5"/>
          <w:rFonts w:ascii="Segoe UI" w:hAnsi="Segoe UI" w:cs="Segoe UI"/>
          <w:color w:val="0F1115"/>
        </w:rPr>
        <w:t>Урожайность:</w:t>
      </w:r>
      <w:r>
        <w:rPr>
          <w:rFonts w:ascii="Segoe UI" w:hAnsi="Segoe UI" w:cs="Segoe UI"/>
          <w:color w:val="0F1115"/>
        </w:rPr>
        <w:t> средняя, зависит от региона и погодных условий. В средней полосе с взрослого дерева собирают до 20–25 кг, в северных регионах (например, Ленинградская область) — до 5–10 кг </w:t>
      </w:r>
      <w:r>
        <w:rPr>
          <w:rFonts w:ascii="Segoe UI" w:hAnsi="Segoe UI" w:cs="Segoe UI"/>
          <w:color w:val="0F1115"/>
        </w:rPr>
        <w:br/>
        <w:t>− </w:t>
      </w:r>
      <w:proofErr w:type="spellStart"/>
      <w:r>
        <w:rPr>
          <w:rStyle w:val="a5"/>
          <w:rFonts w:ascii="Segoe UI" w:hAnsi="Segoe UI" w:cs="Segoe UI"/>
          <w:color w:val="0F1115"/>
        </w:rPr>
        <w:t>Самоплодность</w:t>
      </w:r>
      <w:proofErr w:type="spellEnd"/>
      <w:r>
        <w:rPr>
          <w:rStyle w:val="a5"/>
          <w:rFonts w:ascii="Segoe UI" w:hAnsi="Segoe UI" w:cs="Segoe UI"/>
          <w:color w:val="0F1115"/>
        </w:rPr>
        <w:t>:</w:t>
      </w:r>
      <w:r>
        <w:rPr>
          <w:rFonts w:ascii="Segoe UI" w:hAnsi="Segoe UI" w:cs="Segoe UI"/>
          <w:color w:val="0F1115"/>
        </w:rPr>
        <w:t xml:space="preserve"> самобесплодный сорт, требует опылителей для нормального плодоношения. Лучшие опылители: </w:t>
      </w:r>
      <w:proofErr w:type="spellStart"/>
      <w:r>
        <w:rPr>
          <w:rFonts w:ascii="Segoe UI" w:hAnsi="Segoe UI" w:cs="Segoe UI"/>
          <w:color w:val="0F1115"/>
        </w:rPr>
        <w:t>Любская</w:t>
      </w:r>
      <w:proofErr w:type="spellEnd"/>
      <w:r>
        <w:rPr>
          <w:rFonts w:ascii="Segoe UI" w:hAnsi="Segoe UI" w:cs="Segoe UI"/>
          <w:color w:val="0F1115"/>
        </w:rPr>
        <w:t xml:space="preserve">, Лотовая, Жуковская, Ширпотреб чёрная, </w:t>
      </w:r>
      <w:proofErr w:type="spellStart"/>
      <w:r>
        <w:rPr>
          <w:rFonts w:ascii="Segoe UI" w:hAnsi="Segoe UI" w:cs="Segoe UI"/>
          <w:color w:val="0F1115"/>
        </w:rPr>
        <w:t>Гриот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остгеймский</w:t>
      </w:r>
      <w:proofErr w:type="spellEnd"/>
      <w:r>
        <w:rPr>
          <w:rFonts w:ascii="Segoe UI" w:hAnsi="Segoe UI" w:cs="Segoe UI"/>
          <w:color w:val="0F1115"/>
        </w:rPr>
        <w:t xml:space="preserve">, Кентская, </w:t>
      </w:r>
      <w:proofErr w:type="spellStart"/>
      <w:r>
        <w:rPr>
          <w:rFonts w:ascii="Segoe UI" w:hAnsi="Segoe UI" w:cs="Segoe UI"/>
          <w:color w:val="0F1115"/>
        </w:rPr>
        <w:t>Растунья</w:t>
      </w:r>
      <w:proofErr w:type="spellEnd"/>
      <w:r>
        <w:rPr>
          <w:rFonts w:ascii="Segoe UI" w:hAnsi="Segoe UI" w:cs="Segoe UI"/>
          <w:color w:val="0F1115"/>
        </w:rPr>
        <w:t xml:space="preserve">, </w:t>
      </w:r>
      <w:proofErr w:type="spellStart"/>
      <w:r>
        <w:rPr>
          <w:rFonts w:ascii="Segoe UI" w:hAnsi="Segoe UI" w:cs="Segoe UI"/>
          <w:color w:val="0F1115"/>
        </w:rPr>
        <w:t>Тургеневка</w:t>
      </w:r>
      <w:proofErr w:type="spellEnd"/>
      <w:r>
        <w:rPr>
          <w:rFonts w:ascii="Segoe UI" w:hAnsi="Segoe UI" w:cs="Segoe UI"/>
          <w:color w:val="0F1115"/>
        </w:rPr>
        <w:t> </w:t>
      </w:r>
    </w:p>
    <w:p w:rsidR="00953E28" w:rsidRDefault="00953E28" w:rsidP="00953E28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Устойчивость:</w:t>
      </w:r>
      <w:r>
        <w:rPr>
          <w:rFonts w:ascii="Segoe UI" w:hAnsi="Segoe UI" w:cs="Segoe UI"/>
          <w:color w:val="0F1115"/>
        </w:rPr>
        <w:br/>
        <w:t xml:space="preserve">− Зимостойкость древесины высокая, </w:t>
      </w:r>
      <w:proofErr w:type="gramStart"/>
      <w:r>
        <w:rPr>
          <w:rFonts w:ascii="Segoe UI" w:hAnsi="Segoe UI" w:cs="Segoe UI"/>
          <w:color w:val="0F1115"/>
        </w:rPr>
        <w:t>однако</w:t>
      </w:r>
      <w:proofErr w:type="gramEnd"/>
      <w:r>
        <w:rPr>
          <w:rFonts w:ascii="Segoe UI" w:hAnsi="Segoe UI" w:cs="Segoe UI"/>
          <w:color w:val="0F1115"/>
        </w:rPr>
        <w:t xml:space="preserve"> цветковые почки могут подмерзать в суровые зимы (зимостойкость почек от удовлетворительной до средней) </w:t>
      </w:r>
      <w:r>
        <w:rPr>
          <w:rFonts w:ascii="Segoe UI" w:hAnsi="Segoe UI" w:cs="Segoe UI"/>
          <w:color w:val="0F1115"/>
        </w:rPr>
        <w:br/>
        <w:t xml:space="preserve">− Поражается грибными болезнями: </w:t>
      </w:r>
      <w:proofErr w:type="spellStart"/>
      <w:r>
        <w:rPr>
          <w:rFonts w:ascii="Segoe UI" w:hAnsi="Segoe UI" w:cs="Segoe UI"/>
          <w:color w:val="0F1115"/>
        </w:rPr>
        <w:t>коккомикозом</w:t>
      </w:r>
      <w:proofErr w:type="spellEnd"/>
      <w:r>
        <w:rPr>
          <w:rFonts w:ascii="Segoe UI" w:hAnsi="Segoe UI" w:cs="Segoe UI"/>
          <w:color w:val="0F1115"/>
        </w:rPr>
        <w:t xml:space="preserve"> и </w:t>
      </w:r>
      <w:proofErr w:type="spellStart"/>
      <w:r>
        <w:rPr>
          <w:rFonts w:ascii="Segoe UI" w:hAnsi="Segoe UI" w:cs="Segoe UI"/>
          <w:color w:val="0F1115"/>
        </w:rPr>
        <w:t>монилиозом</w:t>
      </w:r>
      <w:proofErr w:type="spellEnd"/>
      <w:r>
        <w:rPr>
          <w:rFonts w:ascii="Segoe UI" w:hAnsi="Segoe UI" w:cs="Segoe UI"/>
          <w:color w:val="0F1115"/>
        </w:rPr>
        <w:t> </w:t>
      </w:r>
    </w:p>
    <w:p w:rsidR="00953E28" w:rsidRDefault="00953E28" w:rsidP="00953E28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Формы применения: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</w:t>
      </w:r>
      <w:proofErr w:type="gramStart"/>
      <w:r>
        <w:rPr>
          <w:rFonts w:ascii="Segoe UI" w:hAnsi="Segoe UI" w:cs="Segoe UI"/>
          <w:color w:val="0F1115"/>
        </w:rPr>
        <w:t>Свежие плоды (сезонное употребление)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Консервирование: варенье, джемы, компоты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Переработка: соки, сиропы, вино, наливки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Кондитерское производство: вишня в шоколаде, засахаренные вишни </w:t>
      </w:r>
      <w:proofErr w:type="gramEnd"/>
    </w:p>
    <w:p w:rsidR="00953E28" w:rsidRDefault="00953E28" w:rsidP="00953E28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Интересные факты:</w:t>
      </w:r>
      <w:r>
        <w:rPr>
          <w:rFonts w:ascii="Segoe UI" w:hAnsi="Segoe UI" w:cs="Segoe UI"/>
          <w:color w:val="0F1115"/>
        </w:rPr>
        <w:br/>
        <w:t xml:space="preserve">• </w:t>
      </w:r>
      <w:proofErr w:type="gramStart"/>
      <w:r>
        <w:rPr>
          <w:rFonts w:ascii="Segoe UI" w:hAnsi="Segoe UI" w:cs="Segoe UI"/>
          <w:color w:val="0F1115"/>
        </w:rPr>
        <w:t>По одной из версий, вишню «Владимирскую» в XVI веке привезли из южных стран монахи, и именно из Владимирской губернии она стала распространяться по соседним регионам </w:t>
      </w:r>
      <w:r>
        <w:rPr>
          <w:rFonts w:ascii="Segoe UI" w:hAnsi="Segoe UI" w:cs="Segoe UI"/>
          <w:color w:val="0F1115"/>
        </w:rPr>
        <w:br/>
        <w:t>• Сорт имеет множество народных названий, отражающих местные вариации </w:t>
      </w:r>
      <w:r>
        <w:rPr>
          <w:rFonts w:ascii="Segoe UI" w:hAnsi="Segoe UI" w:cs="Segoe UI"/>
          <w:color w:val="0F1115"/>
        </w:rPr>
        <w:br/>
      </w:r>
      <w:r>
        <w:rPr>
          <w:rFonts w:ascii="Segoe UI" w:hAnsi="Segoe UI" w:cs="Segoe UI"/>
          <w:color w:val="0F1115"/>
        </w:rPr>
        <w:lastRenderedPageBreak/>
        <w:t>• «Владимирская» считается «визитной карточкой» Владимирской области, ей даже установлен памятник во Владимире </w:t>
      </w:r>
      <w:r>
        <w:rPr>
          <w:rFonts w:ascii="Segoe UI" w:hAnsi="Segoe UI" w:cs="Segoe UI"/>
          <w:color w:val="0F1115"/>
        </w:rPr>
        <w:br/>
        <w:t>• Сорт известен в Западной Европе и США </w:t>
      </w:r>
      <w:r>
        <w:rPr>
          <w:rFonts w:ascii="Segoe UI" w:hAnsi="Segoe UI" w:cs="Segoe UI"/>
          <w:color w:val="0F1115"/>
        </w:rPr>
        <w:br/>
        <w:t>• Чем южнее регион выращивания, тем больше сахара накапливается</w:t>
      </w:r>
      <w:proofErr w:type="gramEnd"/>
      <w:r>
        <w:rPr>
          <w:rFonts w:ascii="Segoe UI" w:hAnsi="Segoe UI" w:cs="Segoe UI"/>
          <w:color w:val="0F1115"/>
        </w:rPr>
        <w:t xml:space="preserve"> в плодах </w:t>
      </w:r>
      <w:bookmarkStart w:id="0" w:name="_GoBack"/>
      <w:bookmarkEnd w:id="0"/>
    </w:p>
    <w:p w:rsidR="004E2A22" w:rsidRPr="004E2A22" w:rsidRDefault="004E2A22" w:rsidP="00953E2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C521F0" w:rsidRDefault="00953E28" w:rsidP="00953E28">
      <w:pPr>
        <w:spacing w:after="0" w:line="240" w:lineRule="auto"/>
      </w:pPr>
    </w:p>
    <w:sectPr w:rsidR="00C52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16C2A"/>
    <w:multiLevelType w:val="multilevel"/>
    <w:tmpl w:val="C6C29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286375"/>
    <w:multiLevelType w:val="multilevel"/>
    <w:tmpl w:val="B950D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46F"/>
    <w:rsid w:val="004A78A9"/>
    <w:rsid w:val="004E2A22"/>
    <w:rsid w:val="00710486"/>
    <w:rsid w:val="0076446F"/>
    <w:rsid w:val="0092422E"/>
    <w:rsid w:val="0092532A"/>
    <w:rsid w:val="00953E28"/>
    <w:rsid w:val="00ED628C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22E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a"/>
    <w:rsid w:val="00710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104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22E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a"/>
    <w:rsid w:val="00710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104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16601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6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85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18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7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52129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8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44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71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464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3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03C44-8C71-4AC7-9FA9-35F41FE9C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522</Words>
  <Characters>2979</Characters>
  <Application>Microsoft Office Word</Application>
  <DocSecurity>0</DocSecurity>
  <Lines>24</Lines>
  <Paragraphs>6</Paragraphs>
  <ScaleCrop>false</ScaleCrop>
  <Company/>
  <LinksUpToDate>false</LinksUpToDate>
  <CharactersWithSpaces>3495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2025-07-17T06:28:00Z</dcterms:created>
  <dcterms:modified xsi:type="dcterms:W3CDTF">2026-07-06T05:40:00Z</dcterms:modified>
</cp:coreProperties>
</file>